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E1" w:rsidRDefault="00D16EE1">
      <w:r>
        <w:t>OUTPUT components of NBS</w:t>
      </w:r>
      <w:r w:rsidR="00253F35">
        <w:br/>
      </w:r>
      <w:r w:rsidR="00253F35">
        <w:rPr>
          <w:noProof/>
          <w:lang w:eastAsia="en-GB"/>
        </w:rPr>
        <w:drawing>
          <wp:inline distT="0" distB="0" distL="0" distR="0" wp14:anchorId="74F716E9" wp14:editId="60CEC661">
            <wp:extent cx="6120130" cy="461391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EE1" w:rsidRDefault="00253F35">
      <w:r>
        <w:rPr>
          <w:noProof/>
          <w:lang w:eastAsia="en-GB"/>
        </w:rPr>
        <w:drawing>
          <wp:inline distT="0" distB="0" distL="0" distR="0" wp14:anchorId="63839B78" wp14:editId="7DA09ABB">
            <wp:extent cx="3524250" cy="2781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B5" w:rsidRDefault="00253F35"/>
    <w:p w:rsidR="00D16EE1" w:rsidRDefault="00D16EE1">
      <w:r>
        <w:t xml:space="preserve">After I insert the </w:t>
      </w:r>
      <w:proofErr w:type="spellStart"/>
      <w:r>
        <w:t>T.mat</w:t>
      </w:r>
      <w:proofErr w:type="spellEnd"/>
      <w:r>
        <w:t xml:space="preserve"> </w:t>
      </w:r>
      <w:proofErr w:type="gramStart"/>
      <w:r>
        <w:t>here</w:t>
      </w:r>
      <w:proofErr w:type="gramEnd"/>
      <w:r>
        <w:t xml:space="preserve"> (part of NBS code package):</w:t>
      </w:r>
      <w:r>
        <w:br/>
      </w:r>
    </w:p>
    <w:p w:rsidR="00D16EE1" w:rsidRPr="00D16EE1" w:rsidRDefault="00D16EE1" w:rsidP="00D1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19"/>
          <w:szCs w:val="19"/>
          <w:lang w:eastAsia="en-GB"/>
        </w:rPr>
      </w:pPr>
      <w:proofErr w:type="spellStart"/>
      <w:proofErr w:type="gramStart"/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>clusts</w:t>
      </w:r>
      <w:proofErr w:type="spellEnd"/>
      <w:proofErr w:type="gramEnd"/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 xml:space="preserve"> </w:t>
      </w:r>
      <w:r w:rsidRPr="00D16EE1">
        <w:rPr>
          <w:rFonts w:ascii="Consolas" w:eastAsia="Times New Roman" w:hAnsi="Consolas" w:cs="Courier New"/>
          <w:color w:val="666666"/>
          <w:sz w:val="19"/>
          <w:szCs w:val="19"/>
          <w:lang w:eastAsia="en-GB"/>
        </w:rPr>
        <w:t>&lt;-</w:t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 xml:space="preserve"> </w:t>
      </w:r>
      <w:r w:rsidRPr="00D16EE1">
        <w:rPr>
          <w:rFonts w:ascii="Consolas" w:eastAsia="Times New Roman" w:hAnsi="Consolas" w:cs="Courier New"/>
          <w:color w:val="0000FF"/>
          <w:sz w:val="19"/>
          <w:szCs w:val="19"/>
          <w:lang w:eastAsia="en-GB"/>
        </w:rPr>
        <w:t>components</w:t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>(</w:t>
      </w:r>
      <w:proofErr w:type="spellStart"/>
      <w:r w:rsidRPr="00D16EE1">
        <w:rPr>
          <w:rFonts w:ascii="Consolas" w:eastAsia="Times New Roman" w:hAnsi="Consolas" w:cs="Courier New"/>
          <w:color w:val="0000FF"/>
          <w:sz w:val="19"/>
          <w:szCs w:val="19"/>
          <w:lang w:eastAsia="en-GB"/>
        </w:rPr>
        <w:t>graph_from_adjacency_matrix</w:t>
      </w:r>
      <w:proofErr w:type="spellEnd"/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>(</w:t>
      </w:r>
      <w:proofErr w:type="spellStart"/>
      <w:r w:rsidRPr="00D16EE1">
        <w:rPr>
          <w:rFonts w:ascii="Consolas" w:eastAsia="Times New Roman" w:hAnsi="Consolas" w:cs="Courier New"/>
          <w:color w:val="008000"/>
          <w:sz w:val="19"/>
          <w:szCs w:val="19"/>
          <w:lang w:eastAsia="en-GB"/>
        </w:rPr>
        <w:t>T</w:t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>.max</w:t>
      </w:r>
      <w:proofErr w:type="spellEnd"/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fldChar w:fldCharType="begin"/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instrText xml:space="preserve"> HYPERLINK "https://rdrr.io/r/base/Extract.html" </w:instrText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fldChar w:fldCharType="separate"/>
      </w:r>
      <w:r w:rsidRPr="00D16EE1">
        <w:rPr>
          <w:rFonts w:ascii="Consolas" w:eastAsia="Times New Roman" w:hAnsi="Consolas" w:cs="Courier New"/>
          <w:color w:val="4183C4"/>
          <w:sz w:val="19"/>
          <w:szCs w:val="19"/>
          <w:lang w:eastAsia="en-GB"/>
        </w:rPr>
        <w:t>[</w:t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fldChar w:fldCharType="end"/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 xml:space="preserve">, , j], </w:t>
      </w:r>
      <w:hyperlink r:id="rId6" w:history="1">
        <w:proofErr w:type="spellStart"/>
        <w:r w:rsidRPr="00D16EE1">
          <w:rPr>
            <w:rFonts w:ascii="Consolas" w:eastAsia="Times New Roman" w:hAnsi="Consolas" w:cs="Courier New"/>
            <w:color w:val="4183C4"/>
            <w:sz w:val="19"/>
            <w:szCs w:val="19"/>
            <w:lang w:eastAsia="en-GB"/>
          </w:rPr>
          <w:t>diag</w:t>
        </w:r>
        <w:proofErr w:type="spellEnd"/>
      </w:hyperlink>
      <w:r w:rsidRPr="00D16EE1">
        <w:rPr>
          <w:rFonts w:ascii="Consolas" w:eastAsia="Times New Roman" w:hAnsi="Consolas" w:cs="Courier New"/>
          <w:color w:val="666666"/>
          <w:sz w:val="19"/>
          <w:szCs w:val="19"/>
          <w:lang w:eastAsia="en-GB"/>
        </w:rPr>
        <w:t>=</w:t>
      </w:r>
      <w:hyperlink r:id="rId7" w:history="1">
        <w:r w:rsidRPr="00D16EE1">
          <w:rPr>
            <w:rFonts w:ascii="Consolas" w:eastAsia="Times New Roman" w:hAnsi="Consolas" w:cs="Courier New"/>
            <w:b/>
            <w:bCs/>
            <w:color w:val="4183C4"/>
            <w:sz w:val="19"/>
            <w:szCs w:val="19"/>
            <w:lang w:eastAsia="en-GB"/>
          </w:rPr>
          <w:t>FALSE</w:t>
        </w:r>
      </w:hyperlink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>,</w:t>
      </w:r>
    </w:p>
    <w:p w:rsidR="00D16EE1" w:rsidRPr="00D16EE1" w:rsidRDefault="00D16EE1" w:rsidP="00D1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19"/>
          <w:szCs w:val="19"/>
          <w:lang w:eastAsia="en-GB"/>
        </w:rPr>
      </w:pP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 xml:space="preserve">                                                     </w:t>
      </w:r>
      <w:hyperlink r:id="rId8" w:history="1">
        <w:r w:rsidRPr="00D16EE1">
          <w:rPr>
            <w:rFonts w:ascii="Consolas" w:eastAsia="Times New Roman" w:hAnsi="Consolas" w:cs="Courier New"/>
            <w:color w:val="4183C4"/>
            <w:sz w:val="19"/>
            <w:szCs w:val="19"/>
            <w:lang w:eastAsia="en-GB"/>
          </w:rPr>
          <w:t>mode</w:t>
        </w:r>
      </w:hyperlink>
      <w:r w:rsidRPr="00D16EE1">
        <w:rPr>
          <w:rFonts w:ascii="Consolas" w:eastAsia="Times New Roman" w:hAnsi="Consolas" w:cs="Courier New"/>
          <w:color w:val="666666"/>
          <w:sz w:val="19"/>
          <w:szCs w:val="19"/>
          <w:lang w:eastAsia="en-GB"/>
        </w:rPr>
        <w:t>=</w:t>
      </w:r>
      <w:r w:rsidRPr="00D16EE1">
        <w:rPr>
          <w:rFonts w:ascii="Consolas" w:eastAsia="Times New Roman" w:hAnsi="Consolas" w:cs="Courier New"/>
          <w:color w:val="BA2121"/>
          <w:sz w:val="19"/>
          <w:szCs w:val="19"/>
          <w:lang w:eastAsia="en-GB"/>
        </w:rPr>
        <w:t>'undirected'</w:t>
      </w:r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>, weighted</w:t>
      </w:r>
      <w:r w:rsidRPr="00D16EE1">
        <w:rPr>
          <w:rFonts w:ascii="Consolas" w:eastAsia="Times New Roman" w:hAnsi="Consolas" w:cs="Courier New"/>
          <w:color w:val="666666"/>
          <w:sz w:val="19"/>
          <w:szCs w:val="19"/>
          <w:lang w:eastAsia="en-GB"/>
        </w:rPr>
        <w:t>=</w:t>
      </w:r>
      <w:hyperlink r:id="rId9" w:history="1">
        <w:r w:rsidRPr="00D16EE1">
          <w:rPr>
            <w:rFonts w:ascii="Consolas" w:eastAsia="Times New Roman" w:hAnsi="Consolas" w:cs="Courier New"/>
            <w:b/>
            <w:bCs/>
            <w:color w:val="4183C4"/>
            <w:sz w:val="19"/>
            <w:szCs w:val="19"/>
            <w:lang w:eastAsia="en-GB"/>
          </w:rPr>
          <w:t>TRUE</w:t>
        </w:r>
      </w:hyperlink>
      <w:r w:rsidRPr="00D16EE1">
        <w:rPr>
          <w:rFonts w:ascii="Consolas" w:eastAsia="Times New Roman" w:hAnsi="Consolas" w:cs="Courier New"/>
          <w:sz w:val="19"/>
          <w:szCs w:val="19"/>
          <w:lang w:eastAsia="en-GB"/>
        </w:rPr>
        <w:t>))</w:t>
      </w:r>
    </w:p>
    <w:p w:rsidR="00D16EE1" w:rsidRDefault="00D16EE1"/>
    <w:p w:rsidR="00D16EE1" w:rsidRDefault="00D16EE1">
      <w:r>
        <w:lastRenderedPageBreak/>
        <w:t xml:space="preserve">I get the components extracted from the </w:t>
      </w:r>
      <w:proofErr w:type="spellStart"/>
      <w:r>
        <w:t>T.mat</w:t>
      </w:r>
      <w:proofErr w:type="spellEnd"/>
      <w:r>
        <w:t>:</w:t>
      </w:r>
      <w:r>
        <w:br/>
      </w:r>
      <w:r>
        <w:rPr>
          <w:noProof/>
          <w:lang w:eastAsia="en-GB"/>
        </w:rPr>
        <w:drawing>
          <wp:inline distT="0" distB="0" distL="0" distR="0" wp14:anchorId="1D9BE536" wp14:editId="3CE4179D">
            <wp:extent cx="5048250" cy="1181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E1" w:rsidRDefault="00D16EE1">
      <w:r>
        <w:t xml:space="preserve">I have 420 </w:t>
      </w:r>
      <w:proofErr w:type="spellStart"/>
      <w:r>
        <w:t>egdes</w:t>
      </w:r>
      <w:proofErr w:type="spellEnd"/>
      <w:r>
        <w:t xml:space="preserve">. </w:t>
      </w:r>
      <w:proofErr w:type="gramStart"/>
      <w:r>
        <w:t>Like</w:t>
      </w:r>
      <w:proofErr w:type="gramEnd"/>
      <w:r>
        <w:t xml:space="preserve"> you can see each edge is associated to a component. Indeed:</w:t>
      </w:r>
      <w:r>
        <w:br/>
      </w:r>
      <w:r>
        <w:rPr>
          <w:noProof/>
          <w:lang w:eastAsia="en-GB"/>
        </w:rPr>
        <w:drawing>
          <wp:inline distT="0" distB="0" distL="0" distR="0" wp14:anchorId="1582743B" wp14:editId="243EED61">
            <wp:extent cx="6120130" cy="424561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E1" w:rsidRDefault="00D16EE1">
      <w:proofErr w:type="gramStart"/>
      <w:r>
        <w:t>Like</w:t>
      </w:r>
      <w:proofErr w:type="gramEnd"/>
      <w:r>
        <w:t xml:space="preserve"> you can see, I get the component 2 is formed from 76 nodes (which is the same result I got as NBS output).</w:t>
      </w:r>
      <w:r>
        <w:br/>
      </w:r>
      <w:r>
        <w:br/>
      </w:r>
    </w:p>
    <w:p w:rsidR="00D16EE1" w:rsidRDefault="00D16EE1"/>
    <w:p w:rsidR="00D16EE1" w:rsidRDefault="00D16EE1"/>
    <w:p w:rsidR="00D16EE1" w:rsidRDefault="00D16EE1"/>
    <w:sectPr w:rsidR="00D16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1"/>
    <w:rsid w:val="00253F35"/>
    <w:rsid w:val="004A6B57"/>
    <w:rsid w:val="00D16EE1"/>
    <w:rsid w:val="00D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C2D5-E487-4D11-B2B7-A63F3E3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6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6EE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yg-n">
    <w:name w:val="pyg-n"/>
    <w:basedOn w:val="Carpredefinitoparagrafo"/>
    <w:rsid w:val="00D16EE1"/>
  </w:style>
  <w:style w:type="character" w:customStyle="1" w:styleId="pyg-o">
    <w:name w:val="pyg-o"/>
    <w:basedOn w:val="Carpredefinitoparagrafo"/>
    <w:rsid w:val="00D16EE1"/>
  </w:style>
  <w:style w:type="character" w:customStyle="1" w:styleId="pyg-nf">
    <w:name w:val="pyg-nf"/>
    <w:basedOn w:val="Carpredefinitoparagrafo"/>
    <w:rsid w:val="00D16EE1"/>
  </w:style>
  <w:style w:type="character" w:customStyle="1" w:styleId="pyg-p">
    <w:name w:val="pyg-p"/>
    <w:basedOn w:val="Carpredefinitoparagrafo"/>
    <w:rsid w:val="00D16EE1"/>
  </w:style>
  <w:style w:type="character" w:customStyle="1" w:styleId="pyg-bp">
    <w:name w:val="pyg-bp"/>
    <w:basedOn w:val="Carpredefinitoparagrafo"/>
    <w:rsid w:val="00D16EE1"/>
  </w:style>
  <w:style w:type="character" w:styleId="Collegamentoipertestuale">
    <w:name w:val="Hyperlink"/>
    <w:basedOn w:val="Carpredefinitoparagrafo"/>
    <w:uiPriority w:val="99"/>
    <w:semiHidden/>
    <w:unhideWhenUsed/>
    <w:rsid w:val="00D16EE1"/>
    <w:rPr>
      <w:color w:val="0000FF"/>
      <w:u w:val="single"/>
    </w:rPr>
  </w:style>
  <w:style w:type="character" w:customStyle="1" w:styleId="pyg-kc">
    <w:name w:val="pyg-kc"/>
    <w:basedOn w:val="Carpredefinitoparagrafo"/>
    <w:rsid w:val="00D16EE1"/>
  </w:style>
  <w:style w:type="character" w:customStyle="1" w:styleId="pyg-s">
    <w:name w:val="pyg-s"/>
    <w:basedOn w:val="Carpredefinitoparagrafo"/>
    <w:rsid w:val="00D1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rr.io/r/base/mod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drr.io/r/base/logica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drr.io/r/base/diag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rdrr.io/r/base/logical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2021-12-15T22:43:00Z</dcterms:created>
  <dcterms:modified xsi:type="dcterms:W3CDTF">2021-12-15T23:50:00Z</dcterms:modified>
</cp:coreProperties>
</file>